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F559" w14:textId="76E87252" w:rsidR="00905E45" w:rsidRPr="00FE68F3" w:rsidRDefault="00120E01">
      <w:pPr>
        <w:rPr>
          <w:rFonts w:ascii="Arial" w:hAnsi="Arial" w:cs="Arial"/>
        </w:rPr>
      </w:pPr>
      <w:r w:rsidRPr="00FE68F3">
        <w:rPr>
          <w:rFonts w:ascii="Arial" w:hAnsi="Arial" w:cs="Arial"/>
        </w:rPr>
        <w:t xml:space="preserve">List of </w:t>
      </w:r>
      <w:r w:rsidR="002327D8" w:rsidRPr="00FE68F3">
        <w:rPr>
          <w:rFonts w:ascii="Arial" w:hAnsi="Arial" w:cs="Arial"/>
        </w:rPr>
        <w:t>T</w:t>
      </w:r>
      <w:r w:rsidRPr="00FE68F3">
        <w:rPr>
          <w:rFonts w:ascii="Arial" w:hAnsi="Arial" w:cs="Arial"/>
        </w:rPr>
        <w:t xml:space="preserve">alk </w:t>
      </w:r>
      <w:r w:rsidR="002327D8" w:rsidRPr="00FE68F3">
        <w:rPr>
          <w:rFonts w:ascii="Arial" w:hAnsi="Arial" w:cs="Arial"/>
        </w:rPr>
        <w:t>T</w:t>
      </w:r>
      <w:r w:rsidRPr="00FE68F3">
        <w:rPr>
          <w:rFonts w:ascii="Arial" w:hAnsi="Arial" w:cs="Arial"/>
        </w:rPr>
        <w:t>opics:</w:t>
      </w:r>
    </w:p>
    <w:p w14:paraId="2267D359" w14:textId="0423B528" w:rsidR="00120E01" w:rsidRPr="00FE68F3" w:rsidRDefault="00120E01">
      <w:pPr>
        <w:rPr>
          <w:rFonts w:ascii="Arial" w:hAnsi="Arial" w:cs="Arial"/>
        </w:rPr>
      </w:pPr>
    </w:p>
    <w:p w14:paraId="1D9824C4" w14:textId="5D97DE74" w:rsidR="002327D8" w:rsidRPr="00A22C58" w:rsidRDefault="002327D8" w:rsidP="00A22C58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 w:rsidRPr="00FE68F3">
        <w:rPr>
          <w:rFonts w:ascii="Arial" w:hAnsi="Arial" w:cs="Arial"/>
        </w:rPr>
        <w:t xml:space="preserve">AI in </w:t>
      </w:r>
      <w:r w:rsidR="000F58B7">
        <w:rPr>
          <w:rFonts w:ascii="Arial" w:hAnsi="Arial" w:cs="Arial"/>
        </w:rPr>
        <w:t>h</w:t>
      </w:r>
      <w:r w:rsidRPr="00FE68F3">
        <w:rPr>
          <w:rFonts w:ascii="Arial" w:hAnsi="Arial" w:cs="Arial"/>
        </w:rPr>
        <w:t>ealth</w:t>
      </w:r>
      <w:r w:rsidR="00E4714C">
        <w:rPr>
          <w:rFonts w:ascii="Arial" w:hAnsi="Arial" w:cs="Arial"/>
        </w:rPr>
        <w:t xml:space="preserve">care </w:t>
      </w:r>
      <w:r w:rsidR="000F58B7">
        <w:rPr>
          <w:rFonts w:ascii="Arial" w:hAnsi="Arial" w:cs="Arial"/>
        </w:rPr>
        <w:t>t</w:t>
      </w:r>
      <w:r w:rsidR="00E4714C">
        <w:rPr>
          <w:rFonts w:ascii="Arial" w:hAnsi="Arial" w:cs="Arial"/>
        </w:rPr>
        <w:t>ransformation</w:t>
      </w:r>
      <w:r w:rsidR="00524FC2">
        <w:rPr>
          <w:rFonts w:ascii="Arial" w:hAnsi="Arial" w:cs="Arial"/>
        </w:rPr>
        <w:t xml:space="preserve"> - reducing wastes and frauds while saving lives.</w:t>
      </w:r>
    </w:p>
    <w:p w14:paraId="6A002C93" w14:textId="18B8DD0D" w:rsidR="002327D8" w:rsidRPr="00A22C58" w:rsidRDefault="002327D8" w:rsidP="00A22C58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  <w:color w:val="000000" w:themeColor="text1"/>
        </w:rPr>
      </w:pPr>
      <w:r w:rsidRPr="00FE68F3">
        <w:rPr>
          <w:rFonts w:ascii="Arial" w:hAnsi="Arial" w:cs="Arial"/>
          <w:color w:val="000000" w:themeColor="text1"/>
        </w:rPr>
        <w:t xml:space="preserve">AI in </w:t>
      </w:r>
      <w:r w:rsidR="000F58B7">
        <w:rPr>
          <w:rFonts w:ascii="Arial" w:hAnsi="Arial" w:cs="Arial"/>
          <w:color w:val="000000" w:themeColor="text1"/>
        </w:rPr>
        <w:t>m</w:t>
      </w:r>
      <w:r w:rsidRPr="00FE68F3">
        <w:rPr>
          <w:rFonts w:ascii="Arial" w:hAnsi="Arial" w:cs="Arial"/>
          <w:color w:val="000000" w:themeColor="text1"/>
        </w:rPr>
        <w:t xml:space="preserve">edical </w:t>
      </w:r>
      <w:r w:rsidR="000F58B7">
        <w:rPr>
          <w:rFonts w:ascii="Arial" w:hAnsi="Arial" w:cs="Arial"/>
          <w:color w:val="000000" w:themeColor="text1"/>
        </w:rPr>
        <w:t>i</w:t>
      </w:r>
      <w:r w:rsidRPr="00FE68F3">
        <w:rPr>
          <w:rFonts w:ascii="Arial" w:hAnsi="Arial" w:cs="Arial"/>
          <w:color w:val="000000" w:themeColor="text1"/>
        </w:rPr>
        <w:t>maging</w:t>
      </w:r>
      <w:r w:rsidR="00524FC2">
        <w:rPr>
          <w:rFonts w:ascii="Arial" w:hAnsi="Arial" w:cs="Arial"/>
          <w:color w:val="000000" w:themeColor="text1"/>
        </w:rPr>
        <w:t xml:space="preserve"> and image-omics</w:t>
      </w:r>
      <w:r w:rsidR="000F58B7">
        <w:rPr>
          <w:rFonts w:ascii="Arial" w:hAnsi="Arial" w:cs="Arial"/>
          <w:color w:val="000000" w:themeColor="text1"/>
        </w:rPr>
        <w:t xml:space="preserve"> for precision medicine</w:t>
      </w:r>
    </w:p>
    <w:p w14:paraId="5EAB2B02" w14:textId="233C9029" w:rsidR="002327D8" w:rsidRPr="00A22C58" w:rsidRDefault="002327D8" w:rsidP="00A22C58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 w:rsidRPr="00FE68F3">
        <w:rPr>
          <w:rFonts w:ascii="Arial" w:hAnsi="Arial" w:cs="Arial"/>
        </w:rPr>
        <w:t xml:space="preserve">Bioinformatics and AI in </w:t>
      </w:r>
      <w:r w:rsidR="000F58B7">
        <w:rPr>
          <w:rFonts w:ascii="Arial" w:hAnsi="Arial" w:cs="Arial"/>
        </w:rPr>
        <w:t>d</w:t>
      </w:r>
      <w:r w:rsidRPr="00FE68F3">
        <w:rPr>
          <w:rFonts w:ascii="Arial" w:hAnsi="Arial" w:cs="Arial"/>
        </w:rPr>
        <w:t xml:space="preserve">rug </w:t>
      </w:r>
      <w:r w:rsidR="000F58B7">
        <w:rPr>
          <w:rFonts w:ascii="Arial" w:hAnsi="Arial" w:cs="Arial"/>
        </w:rPr>
        <w:t>d</w:t>
      </w:r>
      <w:r w:rsidRPr="00FE68F3">
        <w:rPr>
          <w:rFonts w:ascii="Arial" w:hAnsi="Arial" w:cs="Arial"/>
        </w:rPr>
        <w:t>iscovery</w:t>
      </w:r>
    </w:p>
    <w:p w14:paraId="41F8C308" w14:textId="0B02E751" w:rsidR="002327D8" w:rsidRPr="00A22C58" w:rsidRDefault="002327D8" w:rsidP="00A22C58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  <w:color w:val="000000" w:themeColor="text1"/>
        </w:rPr>
      </w:pPr>
      <w:r w:rsidRPr="00FE68F3">
        <w:rPr>
          <w:rFonts w:ascii="Arial" w:hAnsi="Arial" w:cs="Arial"/>
          <w:color w:val="000000" w:themeColor="text1"/>
        </w:rPr>
        <w:t xml:space="preserve">Digital </w:t>
      </w:r>
      <w:r w:rsidR="00524FC2">
        <w:rPr>
          <w:rFonts w:ascii="Arial" w:hAnsi="Arial" w:cs="Arial"/>
          <w:color w:val="000000" w:themeColor="text1"/>
        </w:rPr>
        <w:t>p</w:t>
      </w:r>
      <w:r w:rsidRPr="00FE68F3">
        <w:rPr>
          <w:rFonts w:ascii="Arial" w:hAnsi="Arial" w:cs="Arial"/>
          <w:color w:val="000000" w:themeColor="text1"/>
        </w:rPr>
        <w:t>athology</w:t>
      </w:r>
    </w:p>
    <w:p w14:paraId="2795EF42" w14:textId="2C2698CF" w:rsidR="00FE68F3" w:rsidRPr="00A22C58" w:rsidRDefault="00120E01" w:rsidP="00A22C58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 w:rsidRPr="00FE68F3">
        <w:rPr>
          <w:rFonts w:ascii="Arial" w:hAnsi="Arial" w:cs="Arial"/>
        </w:rPr>
        <w:t xml:space="preserve">Label-free </w:t>
      </w:r>
      <w:r w:rsidR="00FE68F3" w:rsidRPr="00FE68F3">
        <w:rPr>
          <w:rFonts w:ascii="Arial" w:hAnsi="Arial" w:cs="Arial"/>
        </w:rPr>
        <w:t>molecular vibrational imaging</w:t>
      </w:r>
    </w:p>
    <w:p w14:paraId="2E5C5596" w14:textId="03E12F4A" w:rsidR="00524FC2" w:rsidRDefault="00524FC2" w:rsidP="00EB0172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Multimedia AI in e</w:t>
      </w:r>
      <w:r w:rsidR="000F58B7">
        <w:rPr>
          <w:rFonts w:ascii="Arial" w:hAnsi="Arial" w:cs="Arial"/>
        </w:rPr>
        <w:t>-t</w:t>
      </w:r>
      <w:r>
        <w:rPr>
          <w:rFonts w:ascii="Arial" w:hAnsi="Arial" w:cs="Arial"/>
        </w:rPr>
        <w:t>riage</w:t>
      </w:r>
      <w:r w:rsidR="000F58B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F58B7">
        <w:rPr>
          <w:rFonts w:ascii="Arial" w:hAnsi="Arial" w:cs="Arial"/>
        </w:rPr>
        <w:t xml:space="preserve">disease </w:t>
      </w:r>
      <w:r>
        <w:rPr>
          <w:rFonts w:ascii="Arial" w:hAnsi="Arial" w:cs="Arial"/>
        </w:rPr>
        <w:t>detection</w:t>
      </w:r>
      <w:r w:rsidR="000F58B7">
        <w:rPr>
          <w:rFonts w:ascii="Arial" w:hAnsi="Arial" w:cs="Arial"/>
        </w:rPr>
        <w:t>, and post-hospitalization care</w:t>
      </w:r>
    </w:p>
    <w:p w14:paraId="2CFEFF4B" w14:textId="007C24DB" w:rsidR="00EB0172" w:rsidRPr="00EB0172" w:rsidRDefault="00EB0172" w:rsidP="00EB0172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 w:rsidRPr="00FE68F3">
        <w:rPr>
          <w:rFonts w:ascii="Arial" w:hAnsi="Arial" w:cs="Arial"/>
        </w:rPr>
        <w:t xml:space="preserve">Systems Biology </w:t>
      </w:r>
      <w:r w:rsidR="00524FC2">
        <w:rPr>
          <w:rFonts w:ascii="Arial" w:hAnsi="Arial" w:cs="Arial"/>
        </w:rPr>
        <w:t xml:space="preserve">modeling and applications </w:t>
      </w:r>
      <w:r w:rsidRPr="00FE68F3">
        <w:rPr>
          <w:rFonts w:ascii="Arial" w:hAnsi="Arial" w:cs="Arial"/>
        </w:rPr>
        <w:t xml:space="preserve">in </w:t>
      </w:r>
      <w:r w:rsidR="000F58B7">
        <w:rPr>
          <w:rFonts w:ascii="Arial" w:hAnsi="Arial" w:cs="Arial"/>
        </w:rPr>
        <w:t xml:space="preserve">cancer </w:t>
      </w:r>
      <w:r w:rsidR="00524FC2">
        <w:rPr>
          <w:rFonts w:ascii="Arial" w:hAnsi="Arial" w:cs="Arial"/>
        </w:rPr>
        <w:t>and Alzheimer’s Disease.</w:t>
      </w:r>
    </w:p>
    <w:p w14:paraId="536E3BC6" w14:textId="46F7F72B" w:rsidR="00FE68F3" w:rsidRDefault="00FE68F3">
      <w:pPr>
        <w:rPr>
          <w:rFonts w:ascii="Arial" w:hAnsi="Arial" w:cs="Arial"/>
        </w:rPr>
      </w:pPr>
    </w:p>
    <w:p w14:paraId="31D1F71A" w14:textId="5F01690D" w:rsidR="00FE68F3" w:rsidRDefault="00FE68F3">
      <w:pPr>
        <w:rPr>
          <w:rFonts w:ascii="Arial" w:hAnsi="Arial" w:cs="Arial"/>
        </w:rPr>
      </w:pPr>
    </w:p>
    <w:p w14:paraId="259404FA" w14:textId="20D75115" w:rsidR="00FE68F3" w:rsidRDefault="00A22C58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E68F3">
        <w:rPr>
          <w:rFonts w:ascii="Arial" w:hAnsi="Arial" w:cs="Arial"/>
        </w:rPr>
        <w:t>isease areas:</w:t>
      </w:r>
    </w:p>
    <w:p w14:paraId="5427F1EF" w14:textId="198E35DD" w:rsidR="00FE68F3" w:rsidRDefault="00FE68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242B046" w14:textId="60D558B6" w:rsidR="00A22C58" w:rsidRDefault="00A22C58" w:rsidP="00A22C58">
      <w:pPr>
        <w:pStyle w:val="ListParagraph"/>
        <w:numPr>
          <w:ilvl w:val="0"/>
          <w:numId w:val="2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E68F3" w:rsidRPr="00FE68F3">
        <w:rPr>
          <w:rFonts w:ascii="Arial" w:hAnsi="Arial" w:cs="Arial"/>
        </w:rPr>
        <w:t>ancer</w:t>
      </w:r>
    </w:p>
    <w:p w14:paraId="7A49A4EF" w14:textId="76496F97" w:rsidR="00A22C58" w:rsidRDefault="00FE68F3" w:rsidP="00A22C58">
      <w:pPr>
        <w:pStyle w:val="ListParagraph"/>
        <w:numPr>
          <w:ilvl w:val="0"/>
          <w:numId w:val="2"/>
        </w:numPr>
        <w:spacing w:before="120"/>
        <w:contextualSpacing w:val="0"/>
        <w:rPr>
          <w:rFonts w:ascii="Arial" w:hAnsi="Arial" w:cs="Arial"/>
        </w:rPr>
      </w:pPr>
      <w:r w:rsidRPr="00FE68F3">
        <w:rPr>
          <w:rFonts w:ascii="Arial" w:hAnsi="Arial" w:cs="Arial"/>
        </w:rPr>
        <w:t xml:space="preserve">Alzheimer’s disease and related disorders </w:t>
      </w:r>
    </w:p>
    <w:p w14:paraId="23110F18" w14:textId="77777777" w:rsidR="00A22C58" w:rsidRDefault="00A22C58" w:rsidP="00A22C58">
      <w:pPr>
        <w:pStyle w:val="ListParagraph"/>
        <w:numPr>
          <w:ilvl w:val="0"/>
          <w:numId w:val="2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Stroke</w:t>
      </w:r>
    </w:p>
    <w:p w14:paraId="17F488BF" w14:textId="7236A92E" w:rsidR="00FE68F3" w:rsidRPr="00FE68F3" w:rsidRDefault="00FE68F3" w:rsidP="00A22C58">
      <w:pPr>
        <w:pStyle w:val="ListParagraph"/>
        <w:numPr>
          <w:ilvl w:val="0"/>
          <w:numId w:val="2"/>
        </w:numPr>
        <w:spacing w:before="120"/>
        <w:contextualSpacing w:val="0"/>
        <w:rPr>
          <w:rFonts w:ascii="Arial" w:hAnsi="Arial" w:cs="Arial"/>
        </w:rPr>
      </w:pPr>
      <w:r w:rsidRPr="00FE68F3">
        <w:rPr>
          <w:rFonts w:ascii="Arial" w:hAnsi="Arial" w:cs="Arial"/>
        </w:rPr>
        <w:t>Diabetes</w:t>
      </w:r>
    </w:p>
    <w:p w14:paraId="67E7B1B0" w14:textId="3E989936" w:rsidR="002327D8" w:rsidRPr="002327D8" w:rsidRDefault="002327D8">
      <w:pPr>
        <w:rPr>
          <w:rFonts w:ascii="Arial" w:hAnsi="Arial" w:cs="Arial"/>
        </w:rPr>
      </w:pPr>
    </w:p>
    <w:p w14:paraId="5C063CCE" w14:textId="7657A27E" w:rsidR="002327D8" w:rsidRDefault="002327D8">
      <w:pPr>
        <w:rPr>
          <w:rFonts w:ascii="Tahoma" w:hAnsi="Tahoma" w:cs="Tahoma"/>
          <w:color w:val="000000" w:themeColor="text1"/>
        </w:rPr>
      </w:pPr>
    </w:p>
    <w:p w14:paraId="1B01BF0D" w14:textId="77777777" w:rsidR="002327D8" w:rsidRDefault="002327D8"/>
    <w:p w14:paraId="45F4B6F6" w14:textId="77777777" w:rsidR="00120E01" w:rsidRDefault="00120E01"/>
    <w:p w14:paraId="0D599444" w14:textId="55D0CA7B" w:rsidR="00120E01" w:rsidRDefault="00120E01">
      <w:r>
        <w:t xml:space="preserve"> </w:t>
      </w:r>
    </w:p>
    <w:sectPr w:rsidR="00120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7432"/>
    <w:multiLevelType w:val="hybridMultilevel"/>
    <w:tmpl w:val="FA3C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32AD4"/>
    <w:multiLevelType w:val="hybridMultilevel"/>
    <w:tmpl w:val="A44A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01"/>
    <w:rsid w:val="000F58B7"/>
    <w:rsid w:val="00120E01"/>
    <w:rsid w:val="001F57B1"/>
    <w:rsid w:val="002327D8"/>
    <w:rsid w:val="00524FC2"/>
    <w:rsid w:val="00A22C58"/>
    <w:rsid w:val="00E33080"/>
    <w:rsid w:val="00E4714C"/>
    <w:rsid w:val="00EB0172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5093"/>
  <w15:chartTrackingRefBased/>
  <w15:docId w15:val="{C1981289-5693-A342-9E3B-FEF3B048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Stephen</dc:creator>
  <cp:keywords/>
  <dc:description/>
  <cp:lastModifiedBy>Wong, Stephen</cp:lastModifiedBy>
  <cp:revision>3</cp:revision>
  <dcterms:created xsi:type="dcterms:W3CDTF">2022-03-02T06:18:00Z</dcterms:created>
  <dcterms:modified xsi:type="dcterms:W3CDTF">2022-03-02T06:57:00Z</dcterms:modified>
</cp:coreProperties>
</file>